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26" w:rsidRDefault="0061712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17126" w:rsidRPr="00117147" w:rsidRDefault="00721C9A">
      <w:pPr>
        <w:spacing w:before="74"/>
        <w:ind w:left="3042"/>
        <w:rPr>
          <w:rFonts w:eastAsia="Arial" w:cstheme="minorHAnsi"/>
          <w:sz w:val="28"/>
          <w:szCs w:val="28"/>
        </w:rPr>
      </w:pPr>
      <w:r w:rsidRPr="00117147">
        <w:rPr>
          <w:rFonts w:cstheme="minorHAnsi"/>
          <w:b/>
          <w:w w:val="90"/>
          <w:sz w:val="28"/>
          <w:szCs w:val="28"/>
        </w:rPr>
        <w:t>SOLE</w:t>
      </w:r>
      <w:r w:rsidRPr="00117147">
        <w:rPr>
          <w:rFonts w:cstheme="minorHAnsi"/>
          <w:b/>
          <w:spacing w:val="-6"/>
          <w:w w:val="90"/>
          <w:sz w:val="28"/>
          <w:szCs w:val="28"/>
        </w:rPr>
        <w:t xml:space="preserve"> </w:t>
      </w:r>
      <w:r w:rsidRPr="00117147">
        <w:rPr>
          <w:rFonts w:cstheme="minorHAnsi"/>
          <w:b/>
          <w:w w:val="90"/>
          <w:sz w:val="28"/>
          <w:szCs w:val="28"/>
        </w:rPr>
        <w:t>SOURCE</w:t>
      </w:r>
      <w:r w:rsidRPr="00117147">
        <w:rPr>
          <w:rFonts w:cstheme="minorHAnsi"/>
          <w:b/>
          <w:spacing w:val="4"/>
          <w:w w:val="90"/>
          <w:sz w:val="28"/>
          <w:szCs w:val="28"/>
        </w:rPr>
        <w:t xml:space="preserve"> </w:t>
      </w:r>
      <w:r w:rsidRPr="00117147">
        <w:rPr>
          <w:rFonts w:cstheme="minorHAnsi"/>
          <w:b/>
          <w:w w:val="90"/>
          <w:sz w:val="28"/>
          <w:szCs w:val="28"/>
        </w:rPr>
        <w:t>PROCUREMENT</w:t>
      </w:r>
      <w:r w:rsidRPr="00117147">
        <w:rPr>
          <w:rFonts w:cstheme="minorHAnsi"/>
          <w:b/>
          <w:spacing w:val="11"/>
          <w:w w:val="90"/>
          <w:sz w:val="28"/>
          <w:szCs w:val="28"/>
        </w:rPr>
        <w:t xml:space="preserve"> </w:t>
      </w:r>
      <w:r w:rsidRPr="00117147">
        <w:rPr>
          <w:rFonts w:cstheme="minorHAnsi"/>
          <w:b/>
          <w:w w:val="90"/>
          <w:sz w:val="28"/>
          <w:szCs w:val="28"/>
        </w:rPr>
        <w:t>POLICY</w:t>
      </w:r>
    </w:p>
    <w:p w:rsidR="00617126" w:rsidRPr="00117147" w:rsidRDefault="00617126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617126" w:rsidRPr="00117147" w:rsidRDefault="00721C9A" w:rsidP="00117147">
      <w:pPr>
        <w:pStyle w:val="BodyText"/>
        <w:tabs>
          <w:tab w:val="left" w:pos="7392"/>
        </w:tabs>
        <w:ind w:left="90" w:right="111" w:firstLine="0"/>
        <w:rPr>
          <w:rFonts w:asciiTheme="minorHAnsi" w:hAnsiTheme="minorHAnsi" w:cstheme="minorHAnsi"/>
          <w:w w:val="105"/>
          <w:sz w:val="24"/>
          <w:szCs w:val="24"/>
          <w:u w:val="none"/>
        </w:rPr>
      </w:pP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When</w:t>
      </w:r>
      <w:r w:rsidRPr="00117147">
        <w:rPr>
          <w:rFonts w:asciiTheme="minorHAnsi" w:hAnsiTheme="minorHAnsi" w:cstheme="minorHAnsi"/>
          <w:spacing w:val="-3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necessary,</w:t>
      </w:r>
      <w:r w:rsidRPr="00117147">
        <w:rPr>
          <w:rFonts w:asciiTheme="minorHAnsi" w:hAnsiTheme="minorHAnsi" w:cstheme="minorHAnsi"/>
          <w:spacing w:val="-23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the</w:t>
      </w:r>
      <w:r w:rsidRPr="00117147">
        <w:rPr>
          <w:rFonts w:asciiTheme="minorHAnsi" w:hAnsiTheme="minorHAnsi" w:cstheme="minorHAnsi"/>
          <w:spacing w:val="-12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District's</w:t>
      </w:r>
      <w:r w:rsidRPr="00117147">
        <w:rPr>
          <w:rFonts w:asciiTheme="minorHAnsi" w:hAnsiTheme="minorHAnsi" w:cstheme="minorHAnsi"/>
          <w:spacing w:val="-8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Local</w:t>
      </w:r>
      <w:r w:rsidRPr="00117147">
        <w:rPr>
          <w:rFonts w:asciiTheme="minorHAnsi" w:hAnsiTheme="minorHAnsi" w:cstheme="minorHAnsi"/>
          <w:spacing w:val="-21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Contract</w:t>
      </w:r>
      <w:r w:rsidRPr="00117147">
        <w:rPr>
          <w:rFonts w:asciiTheme="minorHAnsi" w:hAnsiTheme="minorHAnsi" w:cstheme="minorHAnsi"/>
          <w:spacing w:val="-8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Review</w:t>
      </w:r>
      <w:r w:rsidRPr="00117147">
        <w:rPr>
          <w:rFonts w:asciiTheme="minorHAnsi" w:hAnsiTheme="minorHAnsi" w:cstheme="minorHAnsi"/>
          <w:spacing w:val="-12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Board,</w:t>
      </w:r>
      <w:r w:rsidRPr="00117147">
        <w:rPr>
          <w:rFonts w:asciiTheme="minorHAnsi" w:hAnsiTheme="minorHAnsi" w:cstheme="minorHAnsi"/>
          <w:spacing w:val="-23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or</w:t>
      </w:r>
      <w:r w:rsidRPr="00117147">
        <w:rPr>
          <w:rFonts w:asciiTheme="minorHAnsi" w:hAnsiTheme="minorHAnsi" w:cstheme="minorHAnsi"/>
          <w:w w:val="105"/>
          <w:sz w:val="24"/>
          <w:szCs w:val="24"/>
          <w:u w:color="000000"/>
        </w:rPr>
        <w:tab/>
      </w:r>
      <w:r w:rsidRPr="00117147">
        <w:rPr>
          <w:rFonts w:asciiTheme="minorHAnsi" w:hAnsiTheme="minorHAnsi" w:cstheme="minorHAnsi"/>
          <w:w w:val="145"/>
          <w:sz w:val="24"/>
          <w:szCs w:val="24"/>
          <w:u w:val="none"/>
        </w:rPr>
        <w:t>_,</w:t>
      </w:r>
      <w:r w:rsidRPr="00117147">
        <w:rPr>
          <w:rFonts w:asciiTheme="minorHAnsi" w:hAnsiTheme="minorHAnsi" w:cstheme="minorHAnsi"/>
          <w:spacing w:val="-24"/>
          <w:w w:val="14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or</w:t>
      </w:r>
      <w:r w:rsidRPr="00117147">
        <w:rPr>
          <w:rFonts w:asciiTheme="minorHAnsi" w:hAnsiTheme="minorHAnsi" w:cstheme="minorHAnsi"/>
          <w:spacing w:val="8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designee</w:t>
      </w:r>
      <w:r w:rsidRPr="00117147">
        <w:rPr>
          <w:rFonts w:asciiTheme="minorHAnsi" w:hAnsiTheme="minorHAnsi" w:cstheme="minorHAnsi"/>
          <w:spacing w:val="21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may</w:t>
      </w:r>
      <w:r w:rsidRPr="00117147">
        <w:rPr>
          <w:rFonts w:asciiTheme="minorHAnsi" w:hAnsiTheme="minorHAnsi" w:cstheme="minorHAnsi"/>
          <w:spacing w:val="-17"/>
          <w:w w:val="105"/>
          <w:sz w:val="24"/>
          <w:szCs w:val="24"/>
          <w:u w:val="none"/>
        </w:rPr>
        <w:t xml:space="preserve"> </w:t>
      </w:r>
      <w:proofErr w:type="gramStart"/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enter</w:t>
      </w:r>
      <w:r w:rsidRPr="00117147">
        <w:rPr>
          <w:rFonts w:asciiTheme="minorHAnsi" w:hAnsiTheme="minorHAnsi" w:cstheme="minorHAnsi"/>
          <w:spacing w:val="-2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into</w:t>
      </w:r>
      <w:proofErr w:type="gramEnd"/>
      <w:r w:rsidRPr="00117147">
        <w:rPr>
          <w:rFonts w:asciiTheme="minorHAnsi" w:hAnsiTheme="minorHAnsi" w:cstheme="minorHAnsi"/>
          <w:spacing w:val="-22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a</w:t>
      </w:r>
      <w:r w:rsidRPr="00117147">
        <w:rPr>
          <w:rFonts w:asciiTheme="minorHAnsi" w:hAnsiTheme="minorHAnsi" w:cstheme="minorHAnsi"/>
          <w:spacing w:val="-17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sole</w:t>
      </w:r>
      <w:r w:rsidRPr="00117147">
        <w:rPr>
          <w:rFonts w:asciiTheme="minorHAnsi" w:hAnsiTheme="minorHAnsi" w:cstheme="minorHAnsi"/>
          <w:spacing w:val="-14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source</w:t>
      </w:r>
      <w:r w:rsidRPr="00117147">
        <w:rPr>
          <w:rFonts w:asciiTheme="minorHAnsi" w:hAnsiTheme="minorHAnsi" w:cstheme="minorHAnsi"/>
          <w:spacing w:val="-6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procurement</w:t>
      </w:r>
      <w:r w:rsidRPr="00117147">
        <w:rPr>
          <w:rFonts w:asciiTheme="minorHAnsi" w:hAnsiTheme="minorHAnsi" w:cstheme="minorHAnsi"/>
          <w:spacing w:val="4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pursuant</w:t>
      </w:r>
      <w:r w:rsidRPr="00117147">
        <w:rPr>
          <w:rFonts w:asciiTheme="minorHAnsi" w:hAnsiTheme="minorHAnsi" w:cstheme="minorHAnsi"/>
          <w:spacing w:val="-10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to</w:t>
      </w:r>
      <w:r w:rsidRPr="00117147">
        <w:rPr>
          <w:rFonts w:asciiTheme="minorHAnsi" w:hAnsiTheme="minorHAnsi" w:cstheme="minorHAnsi"/>
          <w:spacing w:val="-8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ORS</w:t>
      </w:r>
      <w:r w:rsidRPr="00117147">
        <w:rPr>
          <w:rFonts w:asciiTheme="minorHAnsi" w:hAnsiTheme="minorHAnsi" w:cstheme="minorHAnsi"/>
          <w:spacing w:val="-16"/>
          <w:w w:val="105"/>
          <w:sz w:val="24"/>
          <w:szCs w:val="24"/>
          <w:u w:val="none"/>
        </w:rPr>
        <w:t xml:space="preserve"> </w:t>
      </w:r>
      <w:r w:rsidRPr="00117147">
        <w:rPr>
          <w:rFonts w:asciiTheme="minorHAnsi" w:hAnsiTheme="minorHAnsi" w:cstheme="minorHAnsi"/>
          <w:w w:val="105"/>
          <w:sz w:val="24"/>
          <w:szCs w:val="24"/>
          <w:u w:val="none"/>
        </w:rPr>
        <w:t>279B.075.</w:t>
      </w:r>
    </w:p>
    <w:p w:rsidR="00117147" w:rsidRPr="00117147" w:rsidRDefault="00117147" w:rsidP="00117147">
      <w:pPr>
        <w:widowControl/>
        <w:ind w:left="90"/>
        <w:rPr>
          <w:rFonts w:eastAsia="Times New Roman" w:cstheme="minorHAnsi"/>
          <w:color w:val="000000"/>
          <w:sz w:val="24"/>
          <w:szCs w:val="24"/>
        </w:rPr>
      </w:pPr>
    </w:p>
    <w:p w:rsidR="00117147" w:rsidRDefault="00117147" w:rsidP="00117147">
      <w:pPr>
        <w:widowControl/>
        <w:ind w:left="90"/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The determination of a sole source must be based on written findings that may include:</w:t>
      </w:r>
    </w:p>
    <w:p w:rsidR="00117147" w:rsidRPr="00117147" w:rsidRDefault="00117147" w:rsidP="00117147">
      <w:pPr>
        <w:widowControl/>
        <w:ind w:left="90"/>
        <w:rPr>
          <w:rFonts w:eastAsia="Times New Roman" w:cstheme="minorHAnsi"/>
          <w:color w:val="000000"/>
          <w:sz w:val="24"/>
          <w:szCs w:val="24"/>
        </w:rPr>
      </w:pPr>
    </w:p>
    <w:p w:rsidR="00117147" w:rsidRDefault="00117147" w:rsidP="00117147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That the efficient utilization of existing goods requires acquiring compatible goods or services;</w:t>
      </w:r>
    </w:p>
    <w:p w:rsidR="00117147" w:rsidRDefault="00117147" w:rsidP="00117147">
      <w:pPr>
        <w:pStyle w:val="ListParagraph"/>
        <w:widowControl/>
        <w:ind w:left="360" w:hanging="360"/>
        <w:rPr>
          <w:rFonts w:eastAsia="Times New Roman" w:cstheme="minorHAnsi"/>
          <w:color w:val="000000"/>
          <w:sz w:val="24"/>
          <w:szCs w:val="24"/>
        </w:rPr>
      </w:pPr>
    </w:p>
    <w:p w:rsidR="00117147" w:rsidRPr="00117147" w:rsidRDefault="00117147" w:rsidP="00117147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That the goods or services required to exchange software or data with other public or private agencies are available from only one source;</w:t>
      </w:r>
    </w:p>
    <w:p w:rsidR="00117147" w:rsidRPr="00117147" w:rsidRDefault="00117147" w:rsidP="00117147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:rsidR="00117147" w:rsidRDefault="00117147" w:rsidP="00117147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That the goods or services are for use in a pilot or an experimental project; or</w:t>
      </w:r>
    </w:p>
    <w:p w:rsidR="00117147" w:rsidRPr="00117147" w:rsidRDefault="00117147" w:rsidP="00117147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:rsidR="00117147" w:rsidRPr="00117147" w:rsidRDefault="00117147" w:rsidP="00117147">
      <w:pPr>
        <w:pStyle w:val="ListParagraph"/>
        <w:widowControl/>
        <w:ind w:left="420"/>
        <w:rPr>
          <w:rFonts w:eastAsia="Times New Roman" w:cstheme="minorHAnsi"/>
          <w:color w:val="000000"/>
          <w:sz w:val="24"/>
          <w:szCs w:val="24"/>
        </w:rPr>
      </w:pPr>
    </w:p>
    <w:p w:rsidR="00117147" w:rsidRPr="00117147" w:rsidRDefault="00117147" w:rsidP="00F22047">
      <w:pPr>
        <w:widowControl/>
        <w:ind w:left="360" w:hanging="360"/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 xml:space="preserve">(d) </w:t>
      </w:r>
      <w:r w:rsidR="00F22047">
        <w:rPr>
          <w:rFonts w:eastAsia="Times New Roman" w:cstheme="minorHAnsi"/>
          <w:color w:val="000000"/>
          <w:sz w:val="24"/>
          <w:szCs w:val="24"/>
        </w:rPr>
        <w:tab/>
      </w:r>
      <w:bookmarkStart w:id="0" w:name="_GoBack"/>
      <w:bookmarkEnd w:id="0"/>
      <w:r w:rsidRPr="00117147">
        <w:rPr>
          <w:rFonts w:eastAsia="Times New Roman" w:cstheme="minorHAnsi"/>
          <w:color w:val="000000"/>
          <w:sz w:val="24"/>
          <w:szCs w:val="24"/>
        </w:rPr>
        <w:t>Other findings that support the conclusion that the goods or services are available from only one source.</w:t>
      </w:r>
    </w:p>
    <w:p w:rsidR="00117147" w:rsidRPr="00117147" w:rsidRDefault="00117147" w:rsidP="00117147">
      <w:pPr>
        <w:widowControl/>
        <w:ind w:left="90"/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     </w:t>
      </w:r>
    </w:p>
    <w:p w:rsidR="00117147" w:rsidRPr="00117147" w:rsidRDefault="00117147" w:rsidP="00117147">
      <w:pPr>
        <w:widowControl/>
        <w:ind w:left="90"/>
        <w:rPr>
          <w:rFonts w:eastAsia="Times New Roman" w:cstheme="minorHAnsi"/>
          <w:color w:val="000000"/>
          <w:sz w:val="24"/>
          <w:szCs w:val="24"/>
        </w:rPr>
      </w:pPr>
      <w:r w:rsidRPr="00117147">
        <w:rPr>
          <w:rFonts w:eastAsia="Times New Roman" w:cstheme="minorHAnsi"/>
          <w:color w:val="000000"/>
          <w:sz w:val="24"/>
          <w:szCs w:val="24"/>
        </w:rPr>
        <w:t>To the extent reasonably practical, the contracting agency shall negotiate with the sole source to obtain contract terms that are advantageous to the contracting agency. [2003 c.794 §55; 2005 c.103 §8c; 2015 c.807 §24]</w:t>
      </w:r>
    </w:p>
    <w:p w:rsidR="00117147" w:rsidRPr="00117147" w:rsidRDefault="00117147">
      <w:pPr>
        <w:pStyle w:val="BodyText"/>
        <w:tabs>
          <w:tab w:val="left" w:pos="7392"/>
        </w:tabs>
        <w:spacing w:line="299" w:lineRule="auto"/>
        <w:ind w:right="111"/>
        <w:rPr>
          <w:rFonts w:asciiTheme="minorHAnsi" w:hAnsiTheme="minorHAnsi" w:cstheme="minorHAnsi"/>
          <w:sz w:val="24"/>
          <w:szCs w:val="24"/>
          <w:u w:val="none"/>
        </w:rPr>
      </w:pPr>
    </w:p>
    <w:sectPr w:rsidR="00117147" w:rsidRPr="00117147" w:rsidSect="00117147">
      <w:type w:val="continuous"/>
      <w:pgSz w:w="12240" w:h="15840"/>
      <w:pgMar w:top="1500" w:right="16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B0F4C"/>
    <w:multiLevelType w:val="hybridMultilevel"/>
    <w:tmpl w:val="559CB334"/>
    <w:lvl w:ilvl="0" w:tplc="BE2AFC4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26"/>
    <w:rsid w:val="00117147"/>
    <w:rsid w:val="00617126"/>
    <w:rsid w:val="00721C9A"/>
    <w:rsid w:val="00F2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54D5"/>
  <w15:docId w15:val="{931628BF-EB32-4984-B1FE-6B245BD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 w:hanging="8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2019-06-14T10:17:00Z</dcterms:created>
  <dcterms:modified xsi:type="dcterms:W3CDTF">2019-06-14T18:09:00Z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2019-06-14T00:00:00Z</vt:filetime>
  </property>
</Properties>
</file>